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1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27"/>
        <w:gridCol w:w="1329"/>
        <w:gridCol w:w="1198"/>
        <w:gridCol w:w="1714"/>
        <w:gridCol w:w="172"/>
        <w:gridCol w:w="567"/>
        <w:gridCol w:w="1134"/>
        <w:gridCol w:w="4465"/>
      </w:tblGrid>
      <w:tr w:rsidRPr="00CB5963" w:rsidR="00CB5963" w:rsidTr="56A597AA" w14:paraId="16AED3A6" w14:textId="77777777">
        <w:trPr>
          <w:trHeight w:val="299"/>
        </w:trPr>
        <w:tc>
          <w:tcPr>
            <w:tcW w:w="11406" w:type="dxa"/>
            <w:gridSpan w:val="8"/>
            <w:noWrap/>
            <w:tcMar/>
            <w:vAlign w:val="center"/>
            <w:hideMark/>
          </w:tcPr>
          <w:p w:rsidRPr="005240FC" w:rsidR="006503AA" w:rsidP="006503AA" w:rsidRDefault="006503AA" w14:paraId="2B5BEF06" w14:textId="77777777">
            <w:pPr>
              <w:spacing w:after="0" w:line="240" w:lineRule="auto"/>
              <w:jc w:val="center"/>
              <w:rPr>
                <w:rFonts w:ascii="SolaimanLipi" w:hAnsi="SolaimanLipi" w:eastAsia="Times New Roman" w:cs="SolaimanLipi"/>
                <w:b/>
                <w:bCs/>
                <w:noProof/>
                <w:color w:val="000000"/>
                <w:kern w:val="0"/>
                <w:sz w:val="28"/>
                <w:szCs w:val="28"/>
                <w:lang w:eastAsia="en-IN"/>
              </w:rPr>
            </w:pPr>
            <w:r w:rsidRPr="005240FC">
              <w:rPr>
                <w:rFonts w:ascii="SolaimanLipi" w:hAnsi="SolaimanLipi" w:eastAsia="Times New Roman" w:cs="SolaimanLipi"/>
                <w:b/>
                <w:bCs/>
                <w:noProof/>
                <w:color w:val="000000"/>
                <w:kern w:val="0"/>
                <w:sz w:val="28"/>
                <w:szCs w:val="28"/>
                <w:lang w:eastAsia="en-IN"/>
              </w:rPr>
              <w:t>বীট</w:t>
            </w:r>
          </w:p>
          <w:p w:rsidRPr="006503AA" w:rsidR="006D762B" w:rsidP="006503AA" w:rsidRDefault="006503AA" w14:paraId="38079A14" w14:textId="3E9C5CBE">
            <w:pPr>
              <w:spacing w:after="0" w:line="240" w:lineRule="auto"/>
              <w:jc w:val="center"/>
              <w:rPr>
                <w:rFonts w:ascii="SolaimanLipi" w:hAnsi="SolaimanLipi" w:eastAsia="Times New Roman" w:cs="SolaimanLipi"/>
                <w:b/>
                <w:bCs/>
                <w:color w:val="000000"/>
                <w:kern w:val="0"/>
                <w:sz w:val="28"/>
                <w:szCs w:val="28"/>
                <w:lang w:eastAsia="en-IN"/>
              </w:rPr>
            </w:pPr>
            <w:r w:rsidRPr="005240FC">
              <w:rPr>
                <w:rFonts w:ascii="SolaimanLipi" w:hAnsi="SolaimanLipi" w:eastAsia="Times New Roman" w:cs="SolaimanLipi"/>
                <w:b/>
                <w:bCs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r w:rsidRPr="005240FC">
              <w:rPr>
                <w:rFonts w:ascii="SolaimanLipi" w:hAnsi="SolaimanLipi" w:cs="SolaimanLip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b/>
                <w:bCs/>
                <w:color w:val="000000"/>
                <w:kern w:val="0"/>
                <w:sz w:val="28"/>
                <w:szCs w:val="28"/>
                <w:lang w:eastAsia="en-IN"/>
              </w:rPr>
              <w:t>চাষের</w:t>
            </w:r>
            <w:proofErr w:type="spellEnd"/>
            <w:r w:rsidRPr="005240FC">
              <w:rPr>
                <w:rFonts w:ascii="SolaimanLipi" w:hAnsi="SolaimanLipi" w:eastAsia="Times New Roman" w:cs="SolaimanLipi"/>
                <w:b/>
                <w:bCs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b/>
                <w:bCs/>
                <w:color w:val="000000"/>
                <w:kern w:val="0"/>
                <w:sz w:val="28"/>
                <w:szCs w:val="28"/>
                <w:lang w:eastAsia="en-IN"/>
              </w:rPr>
              <w:t>পদ্ধতি</w:t>
            </w:r>
            <w:proofErr w:type="spellEnd"/>
          </w:p>
        </w:tc>
      </w:tr>
      <w:tr w:rsidRPr="00CB5963" w:rsidR="006503AA" w:rsidTr="56A597AA" w14:paraId="653FE4CE" w14:textId="77777777">
        <w:trPr>
          <w:trHeight w:val="20"/>
        </w:trPr>
        <w:tc>
          <w:tcPr>
            <w:tcW w:w="827" w:type="dxa"/>
            <w:noWrap/>
            <w:tcMar/>
            <w:vAlign w:val="center"/>
            <w:hideMark/>
          </w:tcPr>
          <w:p w:rsidRPr="00CB5963" w:rsidR="006503AA" w:rsidP="006503AA" w:rsidRDefault="006503AA" w14:paraId="4BFA4DBD" w14:textId="5C35BBD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ক্রমিক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নং</w:t>
            </w:r>
            <w:proofErr w:type="spellEnd"/>
          </w:p>
        </w:tc>
        <w:tc>
          <w:tcPr>
            <w:tcW w:w="2527" w:type="dxa"/>
            <w:gridSpan w:val="2"/>
            <w:tcMar/>
            <w:vAlign w:val="center"/>
            <w:hideMark/>
          </w:tcPr>
          <w:p w:rsidRPr="00CB5963" w:rsidR="006503AA" w:rsidP="006503AA" w:rsidRDefault="006503AA" w14:paraId="5C851B9B" w14:textId="6E6A2E5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পরিসীমা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r w:rsidRPr="005240FC">
              <w:rPr>
                <w:rFonts w:ascii="SolaimanLipi" w:hAnsi="SolaimanLipi" w:cs="SolaimanLipi"/>
                <w:sz w:val="28"/>
                <w:szCs w:val="28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মানদণ্ড</w:t>
            </w:r>
            <w:proofErr w:type="spellEnd"/>
          </w:p>
        </w:tc>
        <w:tc>
          <w:tcPr>
            <w:tcW w:w="8052" w:type="dxa"/>
            <w:gridSpan w:val="5"/>
            <w:tcMar/>
            <w:vAlign w:val="center"/>
            <w:hideMark/>
          </w:tcPr>
          <w:p w:rsidRPr="00CB5963" w:rsidR="006503AA" w:rsidP="006503AA" w:rsidRDefault="006503AA" w14:paraId="7981023D" w14:textId="36822E6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বিবরণ</w:t>
            </w:r>
            <w:proofErr w:type="spellEnd"/>
          </w:p>
        </w:tc>
      </w:tr>
      <w:tr w:rsidRPr="00CB5963" w:rsidR="006503AA" w:rsidTr="56A597AA" w14:paraId="6B64ED8F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CB5963" w:rsidR="006503AA" w:rsidP="006503AA" w:rsidRDefault="006503AA" w14:paraId="5F399C6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2527" w:type="dxa"/>
            <w:gridSpan w:val="2"/>
            <w:tcMar/>
            <w:vAlign w:val="center"/>
          </w:tcPr>
          <w:p w:rsidRPr="00CB5963" w:rsidR="006503AA" w:rsidP="006503AA" w:rsidRDefault="006503AA" w14:paraId="40323F5D" w14:textId="02DDBC2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বৈজ্ঞানিক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নাম</w:t>
            </w:r>
            <w:proofErr w:type="spellEnd"/>
          </w:p>
        </w:tc>
        <w:tc>
          <w:tcPr>
            <w:tcW w:w="8052" w:type="dxa"/>
            <w:gridSpan w:val="5"/>
            <w:tcMar/>
            <w:vAlign w:val="center"/>
          </w:tcPr>
          <w:p w:rsidRPr="00CB5963" w:rsidR="006503AA" w:rsidP="006503AA" w:rsidRDefault="006503AA" w14:paraId="62B596BE" w14:textId="01AC7AA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i/>
                <w:iCs/>
                <w:color w:val="000000"/>
                <w:kern w:val="0"/>
                <w:sz w:val="28"/>
                <w:szCs w:val="28"/>
                <w:lang w:eastAsia="en-IN"/>
              </w:rPr>
              <w:t>বিটা</w:t>
            </w:r>
            <w:proofErr w:type="spellEnd"/>
            <w:r w:rsidRPr="005240FC">
              <w:rPr>
                <w:rFonts w:ascii="SolaimanLipi" w:hAnsi="SolaimanLipi" w:eastAsia="Times New Roman" w:cs="SolaimanLipi"/>
                <w:i/>
                <w:iCs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i/>
                <w:iCs/>
                <w:color w:val="000000"/>
                <w:kern w:val="0"/>
                <w:sz w:val="28"/>
                <w:szCs w:val="28"/>
                <w:lang w:eastAsia="en-IN"/>
              </w:rPr>
              <w:t>ভালগারিস</w:t>
            </w:r>
            <w:proofErr w:type="spellEnd"/>
          </w:p>
        </w:tc>
      </w:tr>
      <w:tr w:rsidRPr="00CB5963" w:rsidR="00CB5963" w:rsidTr="56A597AA" w14:paraId="78B45E56" w14:textId="77777777">
        <w:trPr>
          <w:trHeight w:val="20"/>
        </w:trPr>
        <w:tc>
          <w:tcPr>
            <w:tcW w:w="827" w:type="dxa"/>
            <w:shd w:val="clear" w:color="auto" w:fill="FFFF00"/>
            <w:noWrap/>
            <w:tcMar/>
            <w:vAlign w:val="center"/>
          </w:tcPr>
          <w:p w:rsidRPr="00CB5963" w:rsidR="003D0182" w:rsidP="003D0182" w:rsidRDefault="003D0182" w14:paraId="19FA6E6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2527" w:type="dxa"/>
            <w:gridSpan w:val="2"/>
            <w:shd w:val="clear" w:color="auto" w:fill="FFFF00"/>
            <w:tcMar/>
            <w:vAlign w:val="center"/>
          </w:tcPr>
          <w:p w:rsidRPr="00CB5963" w:rsidR="003D0182" w:rsidP="003D0182" w:rsidRDefault="006503AA" w14:paraId="376B1F98" w14:textId="24A9F5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highlight w:val="yellow"/>
                <w:lang w:eastAsia="en-IN"/>
              </w:rPr>
              <w:t>সংকর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highlight w:val="yellow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highlight w:val="yellow"/>
                <w:lang w:eastAsia="en-IN"/>
              </w:rPr>
              <w:t>জাত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highlight w:val="yellow"/>
                <w:lang w:eastAsia="en-IN"/>
              </w:rPr>
              <w:t xml:space="preserve">/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highlight w:val="yellow"/>
                <w:lang w:eastAsia="en-IN"/>
              </w:rPr>
              <w:t>হাইব্রিড</w:t>
            </w:r>
            <w:proofErr w:type="spellEnd"/>
          </w:p>
        </w:tc>
        <w:tc>
          <w:tcPr>
            <w:tcW w:w="8052" w:type="dxa"/>
            <w:gridSpan w:val="5"/>
            <w:shd w:val="clear" w:color="auto" w:fill="FFFF00"/>
            <w:tcMar/>
            <w:vAlign w:val="center"/>
          </w:tcPr>
          <w:p w:rsidRPr="00CB5963" w:rsidR="003D0182" w:rsidP="56A597AA" w:rsidRDefault="00727E0F" w14:paraId="55636738" w14:textId="3634A29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Nirmala UI" w:hAnsi="Nirmala UI" w:eastAsia="Times New Roman" w:cs="Nirmala UI"/>
                <w:b w:val="1"/>
                <w:bCs w:val="1"/>
                <w:lang w:eastAsia="en-IN"/>
              </w:rPr>
            </w:pPr>
            <w:r w:rsidRPr="56A597AA" w:rsidR="56A597AA">
              <w:rPr>
                <w:rFonts w:ascii="Nirmala UI" w:hAnsi="Nirmala UI" w:eastAsia="Times New Roman" w:cs="Nirmala UI"/>
                <w:b w:val="1"/>
                <w:bCs w:val="1"/>
                <w:lang w:eastAsia="en-IN"/>
              </w:rPr>
              <w:t xml:space="preserve">  F1 কেস্ট্রেল</w:t>
            </w:r>
          </w:p>
          <w:p w:rsidRPr="00CB5963" w:rsidR="003D0182" w:rsidP="00455532" w:rsidRDefault="00727E0F" w14:paraId="23A7D573" w14:textId="309C7830">
            <w:pPr>
              <w:rPr>
                <w:rFonts w:ascii="Calibri" w:hAnsi="Calibri" w:eastAsia="Times New Roman" w:cs="Calibri"/>
                <w:b w:val="1"/>
                <w:bCs w:val="1"/>
                <w:kern w:val="0"/>
                <w:lang w:eastAsia="en-IN"/>
              </w:rPr>
            </w:pPr>
          </w:p>
        </w:tc>
      </w:tr>
      <w:tr w:rsidRPr="00CB5963" w:rsidR="00CB5963" w:rsidTr="56A597AA" w14:paraId="331EF7EB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CB5963" w:rsidR="003D0182" w:rsidP="003D0182" w:rsidRDefault="003D0182" w14:paraId="3A9406F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2527" w:type="dxa"/>
            <w:gridSpan w:val="2"/>
            <w:tcMar/>
            <w:vAlign w:val="center"/>
            <w:hideMark/>
          </w:tcPr>
          <w:p w:rsidRPr="00CB5963" w:rsidR="003D0182" w:rsidP="003D0182" w:rsidRDefault="006503AA" w14:paraId="5BDC5081" w14:textId="77B2492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মাটি</w:t>
            </w:r>
            <w:proofErr w:type="spellEnd"/>
          </w:p>
        </w:tc>
        <w:tc>
          <w:tcPr>
            <w:tcW w:w="8052" w:type="dxa"/>
            <w:gridSpan w:val="5"/>
            <w:tcMar/>
            <w:vAlign w:val="center"/>
          </w:tcPr>
          <w:p w:rsidRPr="00CB5963" w:rsidR="003D0182" w:rsidP="00B418F0" w:rsidRDefault="006503AA" w14:paraId="2E093ABC" w14:textId="060343D0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গাড়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লাল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দোআঁশ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মাটি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যার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নিষ্কাশন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ভালো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তা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বীট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চাষের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জন্য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উপযুক্ত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।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এছাড়াও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৬.৫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থেকে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৭.৫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এইচ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বিশিষ্ট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ল্যাটেরাইট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মাটিতেও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এটি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ভালোভাবে</w:t>
            </w:r>
            <w:proofErr w:type="spellEnd"/>
            <w:r w:rsidRPr="00153FA9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চাষ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যায়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৷</w:t>
            </w:r>
          </w:p>
        </w:tc>
      </w:tr>
      <w:tr w:rsidRPr="00CB5963" w:rsidR="006503AA" w:rsidTr="56A597AA" w14:paraId="1B23579B" w14:textId="77777777">
        <w:trPr>
          <w:trHeight w:val="20"/>
        </w:trPr>
        <w:tc>
          <w:tcPr>
            <w:tcW w:w="827" w:type="dxa"/>
            <w:noWrap/>
            <w:tcMar/>
          </w:tcPr>
          <w:p w:rsidRPr="006503AA" w:rsidR="006503AA" w:rsidP="006503AA" w:rsidRDefault="006503AA" w14:paraId="4619BFFF" w14:textId="3D1117A7">
            <w:pPr>
              <w:spacing w:after="0" w:line="240" w:lineRule="auto"/>
              <w:rPr>
                <w:rFonts w:ascii="Cambria" w:hAnsi="Cambria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>
              <w:rPr>
                <w:rFonts w:ascii="Cambria" w:hAnsi="Cambria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2527" w:type="dxa"/>
            <w:gridSpan w:val="2"/>
            <w:tcMar/>
            <w:hideMark/>
          </w:tcPr>
          <w:p w:rsidRPr="00CB5963" w:rsidR="006503AA" w:rsidP="006503AA" w:rsidRDefault="006503AA" w14:paraId="64E77A5E" w14:textId="587BF7F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DE2845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জমি</w:t>
            </w:r>
            <w:proofErr w:type="spellEnd"/>
            <w:r w:rsidRPr="00DE2845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DE2845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প্রস্তুতি</w:t>
            </w:r>
            <w:proofErr w:type="spellEnd"/>
          </w:p>
        </w:tc>
        <w:tc>
          <w:tcPr>
            <w:tcW w:w="8052" w:type="dxa"/>
            <w:gridSpan w:val="5"/>
            <w:tcMar/>
            <w:vAlign w:val="center"/>
          </w:tcPr>
          <w:p w:rsidRPr="00CB5963" w:rsidR="006503AA" w:rsidP="006503AA" w:rsidRDefault="006D3DCC" w14:paraId="1F4E5519" w14:textId="3D36C654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মাটিকে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২–৩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লাঙ্গল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রোটাভেটর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দিয়ে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ভালোভাবে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ঝুরঝুরে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নিতে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এবং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চাষের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সময়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সুপারিশকৃত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পরিমাণে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গোবর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সার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(FYM)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প্রয়োগ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CB5963" w:rsidTr="56A597AA" w14:paraId="06177D60" w14:textId="77777777">
        <w:trPr>
          <w:trHeight w:val="20"/>
        </w:trPr>
        <w:tc>
          <w:tcPr>
            <w:tcW w:w="827" w:type="dxa"/>
            <w:shd w:val="clear" w:color="auto" w:fill="FFFF00"/>
            <w:noWrap/>
            <w:tcMar/>
            <w:vAlign w:val="center"/>
          </w:tcPr>
          <w:p w:rsidRPr="00CB5963" w:rsidR="003D0182" w:rsidP="003D0182" w:rsidRDefault="003D0182" w14:paraId="35E49FA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2527" w:type="dxa"/>
            <w:gridSpan w:val="2"/>
            <w:shd w:val="clear" w:color="auto" w:fill="FFFF00"/>
            <w:tcMar/>
            <w:vAlign w:val="center"/>
            <w:hideMark/>
          </w:tcPr>
          <w:p w:rsidRPr="00CB5963" w:rsidR="003D0182" w:rsidP="003D0182" w:rsidRDefault="006503AA" w14:paraId="1ECD1140" w14:textId="102EF37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দূরত্ব</w:t>
            </w:r>
            <w:proofErr w:type="spellEnd"/>
          </w:p>
        </w:tc>
        <w:tc>
          <w:tcPr>
            <w:tcW w:w="8052" w:type="dxa"/>
            <w:gridSpan w:val="5"/>
            <w:shd w:val="clear" w:color="auto" w:fill="FFFF00"/>
            <w:tcMar/>
            <w:vAlign w:val="center"/>
          </w:tcPr>
          <w:p w:rsidRPr="009A568E" w:rsidR="006503AA" w:rsidP="006503AA" w:rsidRDefault="006503AA" w14:paraId="27CA9693" w14:textId="77777777">
            <w:p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হাতে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ছিটিয়ে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বপন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gram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(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Manual</w:t>
            </w:r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broad </w:t>
            </w:r>
            <w:proofErr w:type="gram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casting </w:t>
            </w:r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)</w:t>
            </w:r>
            <w:proofErr w:type="gram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পোঁতার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পদ্ধতিতে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gram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(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seed</w:t>
            </w:r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gram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dibbling </w:t>
            </w:r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)</w:t>
            </w:r>
            <w:proofErr w:type="gram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বপন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করা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যেতে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পারে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গাছের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মধ্যে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৩০ </w:t>
            </w:r>
            <w:r w:rsidRPr="009A568E">
              <w:rPr>
                <w:rFonts w:ascii="Cambria" w:hAnsi="Cambria" w:eastAsia="Times New Roman" w:cs="Cambria"/>
                <w:color w:val="000000"/>
                <w:kern w:val="0"/>
                <w:sz w:val="28"/>
                <w:szCs w:val="28"/>
                <w:lang w:eastAsia="en-IN"/>
              </w:rPr>
              <w:t>×</w:t>
            </w:r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১০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সেমি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দূরত্ব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বজায়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রাখতে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CB5963" w:rsidR="003D0182" w:rsidP="003D0182" w:rsidRDefault="003D0182" w14:paraId="3C1B8058" w14:textId="2CF756D3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</w:p>
        </w:tc>
      </w:tr>
      <w:tr w:rsidRPr="00CB5963" w:rsidR="00CB5963" w:rsidTr="56A597AA" w14:paraId="4F127271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CB5963" w:rsidR="003D0182" w:rsidP="003D0182" w:rsidRDefault="003D0182" w14:paraId="4E31715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2527" w:type="dxa"/>
            <w:gridSpan w:val="2"/>
            <w:tcMar/>
            <w:vAlign w:val="center"/>
            <w:hideMark/>
          </w:tcPr>
          <w:p w:rsidRPr="00CB5963" w:rsidR="003D0182" w:rsidP="003D0182" w:rsidRDefault="006503AA" w14:paraId="59D5E98D" w14:textId="1250FC5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আবহাওয়া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/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জলবায়ু</w:t>
            </w:r>
            <w:proofErr w:type="spellEnd"/>
          </w:p>
        </w:tc>
        <w:tc>
          <w:tcPr>
            <w:tcW w:w="8052" w:type="dxa"/>
            <w:gridSpan w:val="5"/>
            <w:tcMar/>
            <w:vAlign w:val="center"/>
          </w:tcPr>
          <w:p w:rsidRPr="00CB5963" w:rsidR="003D0182" w:rsidP="003D0182" w:rsidRDefault="006503AA" w14:paraId="7E6DA2FB" w14:textId="1F841983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ভালো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মানের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পাওয়ার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জন্য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ঠান্ডা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থেকে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মাঝারি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উষ্ণ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মৌসুম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প্রয়োজন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যেখানে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তাপমাত্রার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পরিসীমা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১৮–২৩</w:t>
            </w:r>
            <w:r w:rsidRPr="009A568E">
              <w:rPr>
                <w:rFonts w:ascii="Cambria" w:hAnsi="Cambria" w:eastAsia="Times New Roman" w:cs="Cambria"/>
                <w:color w:val="000000"/>
                <w:kern w:val="0"/>
                <w:sz w:val="28"/>
                <w:szCs w:val="28"/>
                <w:lang w:eastAsia="en-IN"/>
              </w:rPr>
              <w:t>°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c</w:t>
            </w:r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মধ্যে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থাকে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5D22995E" w14:textId="77777777">
        <w:trPr>
          <w:trHeight w:val="20"/>
        </w:trPr>
        <w:tc>
          <w:tcPr>
            <w:tcW w:w="827" w:type="dxa"/>
            <w:vMerge w:val="restart"/>
            <w:noWrap/>
            <w:tcMar/>
            <w:vAlign w:val="center"/>
          </w:tcPr>
          <w:p w:rsidRPr="00CB5963" w:rsidR="006503AA" w:rsidP="006503AA" w:rsidRDefault="006503AA" w14:paraId="11BD2B4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CB5963" w:rsidR="006503AA" w:rsidP="006503AA" w:rsidRDefault="006503AA" w14:paraId="2130F3B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2527" w:type="dxa"/>
            <w:gridSpan w:val="2"/>
            <w:vMerge w:val="restart"/>
            <w:tcMar/>
            <w:vAlign w:val="center"/>
            <w:hideMark/>
          </w:tcPr>
          <w:p w:rsidRPr="00CB5963" w:rsidR="006503AA" w:rsidP="006503AA" w:rsidRDefault="006503AA" w14:paraId="6E01A50A" w14:textId="6D780A1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সময়কাল</w:t>
            </w:r>
            <w:proofErr w:type="spellEnd"/>
          </w:p>
        </w:tc>
        <w:tc>
          <w:tcPr>
            <w:tcW w:w="1714" w:type="dxa"/>
            <w:tcMar/>
            <w:vAlign w:val="center"/>
          </w:tcPr>
          <w:p w:rsidRPr="00CB5963" w:rsidR="006503AA" w:rsidP="006503AA" w:rsidRDefault="006503AA" w14:paraId="5025655F" w14:textId="2ED2DC6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শীতকালে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বপন</w:t>
            </w:r>
            <w:proofErr w:type="spellEnd"/>
          </w:p>
        </w:tc>
        <w:tc>
          <w:tcPr>
            <w:tcW w:w="6338" w:type="dxa"/>
            <w:gridSpan w:val="4"/>
            <w:tcMar/>
            <w:vAlign w:val="center"/>
          </w:tcPr>
          <w:p w:rsidRPr="00CB5963" w:rsidR="006503AA" w:rsidP="006503AA" w:rsidRDefault="006503AA" w14:paraId="45AEC75A" w14:textId="062563DA">
            <w:pPr>
              <w:spacing w:after="0" w:line="240" w:lineRule="auto"/>
              <w:rPr>
                <w:rFonts w:ascii="Calibri" w:hAnsi="Calibri" w:eastAsia="Times New Roman" w:cs="Calibri"/>
                <w:bCs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অক্টোবর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–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নভেম্বর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.</w:t>
            </w:r>
          </w:p>
        </w:tc>
      </w:tr>
      <w:tr w:rsidRPr="00CB5963" w:rsidR="00CB5963" w:rsidTr="56A597AA" w14:paraId="459FA009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033F5" w:rsidP="003D0182" w:rsidRDefault="006033F5" w14:paraId="1362848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  <w:hideMark/>
          </w:tcPr>
          <w:p w:rsidRPr="00CB5963" w:rsidR="006033F5" w:rsidP="003D0182" w:rsidRDefault="006033F5" w14:paraId="4583705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tcMar/>
            <w:vAlign w:val="center"/>
          </w:tcPr>
          <w:p w:rsidRPr="00CB5963" w:rsidR="006033F5" w:rsidP="006033F5" w:rsidRDefault="006503AA" w14:paraId="5E7A452C" w14:textId="24BC9D1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বর্ষাকালে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বপন</w:t>
            </w:r>
            <w:proofErr w:type="spellEnd"/>
          </w:p>
        </w:tc>
        <w:tc>
          <w:tcPr>
            <w:tcW w:w="6338" w:type="dxa"/>
            <w:gridSpan w:val="4"/>
            <w:tcMar/>
            <w:vAlign w:val="center"/>
          </w:tcPr>
          <w:p w:rsidRPr="00CB5963" w:rsidR="006033F5" w:rsidP="006033F5" w:rsidRDefault="006503AA" w14:paraId="13BC9B54" w14:textId="55AD3DC8">
            <w:pPr>
              <w:spacing w:after="0" w:line="240" w:lineRule="auto"/>
              <w:rPr>
                <w:rFonts w:ascii="Calibri" w:hAnsi="Calibri" w:eastAsia="Times New Roman" w:cs="Calibri"/>
                <w:bCs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জুন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–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আগস্ট</w:t>
            </w:r>
            <w:proofErr w:type="spellEnd"/>
          </w:p>
        </w:tc>
      </w:tr>
      <w:tr w:rsidRPr="00CB5963" w:rsidR="00CB5963" w:rsidTr="56A597AA" w14:paraId="16AD711A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3D0182" w:rsidP="003D0182" w:rsidRDefault="003D0182" w14:paraId="17CB4DC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3D0182" w:rsidP="003D0182" w:rsidRDefault="003D0182" w14:paraId="6D74140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tcMar/>
            <w:vAlign w:val="center"/>
          </w:tcPr>
          <w:p w:rsidRPr="00CB5963" w:rsidR="003D0182" w:rsidP="006033F5" w:rsidRDefault="006503AA" w14:paraId="19311BA0" w14:textId="4058E29B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গ্রীষ্মকালে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বপন</w:t>
            </w:r>
            <w:proofErr w:type="spellEnd"/>
          </w:p>
        </w:tc>
        <w:tc>
          <w:tcPr>
            <w:tcW w:w="6338" w:type="dxa"/>
            <w:gridSpan w:val="4"/>
            <w:tcMar/>
            <w:vAlign w:val="center"/>
          </w:tcPr>
          <w:p w:rsidRPr="00CB5963" w:rsidR="003D0182" w:rsidP="006033F5" w:rsidRDefault="006503AA" w14:paraId="0BFD7CE7" w14:textId="31C4FDD4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মার্চ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–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এপ্রিল</w:t>
            </w:r>
            <w:proofErr w:type="spellEnd"/>
          </w:p>
        </w:tc>
      </w:tr>
      <w:tr w:rsidRPr="00CB5963" w:rsidR="006503AA" w:rsidTr="56A597AA" w14:paraId="0ACE7334" w14:textId="77777777">
        <w:trPr>
          <w:trHeight w:val="20"/>
        </w:trPr>
        <w:tc>
          <w:tcPr>
            <w:tcW w:w="827" w:type="dxa"/>
            <w:vMerge w:val="restart"/>
            <w:shd w:val="clear" w:color="auto" w:fill="FFFF00"/>
            <w:noWrap/>
            <w:tcMar/>
            <w:vAlign w:val="center"/>
          </w:tcPr>
          <w:p w:rsidRPr="00CB5963" w:rsidR="006503AA" w:rsidP="006503AA" w:rsidRDefault="006503AA" w14:paraId="16D8BB5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2527" w:type="dxa"/>
            <w:gridSpan w:val="2"/>
            <w:vMerge w:val="restart"/>
            <w:shd w:val="clear" w:color="auto" w:fill="FFFF00"/>
            <w:tcMar/>
            <w:vAlign w:val="center"/>
            <w:hideMark/>
          </w:tcPr>
          <w:p w:rsidRPr="00CB5963" w:rsidR="006503AA" w:rsidP="006503AA" w:rsidRDefault="006503AA" w14:paraId="13983B6C" w14:textId="3DD06C4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পরিমাণ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.</w:t>
            </w:r>
          </w:p>
        </w:tc>
        <w:tc>
          <w:tcPr>
            <w:tcW w:w="8052" w:type="dxa"/>
            <w:gridSpan w:val="5"/>
            <w:shd w:val="clear" w:color="auto" w:fill="FFFF00"/>
            <w:tcMar/>
            <w:vAlign w:val="center"/>
          </w:tcPr>
          <w:p w:rsidRPr="00CB5963" w:rsidR="006503AA" w:rsidP="006503AA" w:rsidRDefault="006503AA" w14:paraId="522C5BE6" w14:textId="193CA740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হাতে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ছিটিয়ে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proofErr w:type="gram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বপন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r w:rsidRPr="005240FC">
              <w:rPr>
                <w:rFonts w:ascii="SolaimanLipi" w:hAnsi="SolaimanLipi" w:cs="SolaimanLipi"/>
                <w:sz w:val="28"/>
                <w:szCs w:val="28"/>
              </w:rPr>
              <w:t xml:space="preserve"> 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(</w:t>
            </w:r>
            <w:proofErr w:type="spellStart"/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ব্রডকাস্টিং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)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পদ্ধতিতে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হেক্টরে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৮–১০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কেজি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প্রয়োজন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326CCDC6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2D2653E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  <w:hideMark/>
          </w:tcPr>
          <w:p w:rsidRPr="00CB5963" w:rsidR="006503AA" w:rsidP="006503AA" w:rsidRDefault="006503AA" w14:paraId="326D9FB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2" w:type="dxa"/>
            <w:gridSpan w:val="5"/>
            <w:shd w:val="clear" w:color="auto" w:fill="FFFF00"/>
            <w:tcMar/>
            <w:vAlign w:val="center"/>
          </w:tcPr>
          <w:p w:rsidRPr="00CB5963" w:rsidR="006503AA" w:rsidP="006503AA" w:rsidRDefault="006503AA" w14:paraId="3295A878" w14:textId="5BE78640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proofErr w:type="gramStart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পোঁতার</w:t>
            </w:r>
            <w:proofErr w:type="spellEnd"/>
            <w:r w:rsidRPr="009A568E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পদ্ধতিতে</w:t>
            </w:r>
            <w:proofErr w:type="spellEnd"/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হেক্টরে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৬–৭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কেজি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বীজ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প্রয়োজন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দূরত্ব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পোঁতার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পদ্ধতির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উপর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নির্ভর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0F18F7E2" w14:textId="77777777">
        <w:trPr>
          <w:trHeight w:val="20"/>
        </w:trPr>
        <w:tc>
          <w:tcPr>
            <w:tcW w:w="827" w:type="dxa"/>
            <w:vMerge w:val="restart"/>
            <w:noWrap/>
            <w:tcMar/>
            <w:vAlign w:val="center"/>
          </w:tcPr>
          <w:p w:rsidRPr="00CB5963" w:rsidR="006503AA" w:rsidP="006503AA" w:rsidRDefault="006503AA" w14:paraId="131EF80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CB5963" w:rsidR="006503AA" w:rsidP="006503AA" w:rsidRDefault="006503AA" w14:paraId="261DE8E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2527" w:type="dxa"/>
            <w:gridSpan w:val="2"/>
            <w:vMerge w:val="restart"/>
            <w:tcMar/>
            <w:vAlign w:val="center"/>
          </w:tcPr>
          <w:p w:rsidRPr="00CB5963" w:rsidR="006503AA" w:rsidP="006503AA" w:rsidRDefault="006503AA" w14:paraId="647BCC63" w14:textId="5A8B1D5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0E2FB3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রাসায়নিক</w:t>
            </w:r>
            <w:proofErr w:type="spellEnd"/>
            <w:r w:rsidRPr="000E2FB3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0E2FB3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সার</w:t>
            </w:r>
            <w:proofErr w:type="spellEnd"/>
            <w:r w:rsidRPr="000E2FB3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0E2FB3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জৈব</w:t>
            </w:r>
            <w:proofErr w:type="spellEnd"/>
            <w:r w:rsidRPr="000E2FB3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0E2FB3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সার</w:t>
            </w:r>
            <w:proofErr w:type="spellEnd"/>
            <w:r w:rsidRPr="000E2FB3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  <w:tc>
          <w:tcPr>
            <w:tcW w:w="1886" w:type="dxa"/>
            <w:gridSpan w:val="2"/>
            <w:tcMar/>
          </w:tcPr>
          <w:p w:rsidRPr="00CB5963" w:rsidR="006503AA" w:rsidP="006503AA" w:rsidRDefault="006503AA" w14:paraId="7C5CEB32" w14:textId="37816CED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গোবর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(FYM)</w:t>
            </w:r>
          </w:p>
        </w:tc>
        <w:tc>
          <w:tcPr>
            <w:tcW w:w="6166" w:type="dxa"/>
            <w:gridSpan w:val="3"/>
            <w:tcMar/>
          </w:tcPr>
          <w:p w:rsidRPr="00CB5963" w:rsidR="006503AA" w:rsidP="006503AA" w:rsidRDefault="006503AA" w14:paraId="13B7D953" w14:textId="26CA9CC6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২০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টন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হেক্টর</w:t>
            </w:r>
            <w:proofErr w:type="spellEnd"/>
          </w:p>
        </w:tc>
      </w:tr>
      <w:tr w:rsidRPr="00CB5963" w:rsidR="006503AA" w:rsidTr="56A597AA" w14:paraId="74AB5213" w14:textId="77777777">
        <w:trPr>
          <w:trHeight w:val="7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4BEA4B7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765D7D6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6" w:type="dxa"/>
            <w:gridSpan w:val="2"/>
            <w:tcMar/>
          </w:tcPr>
          <w:p w:rsidRPr="00CB5963" w:rsidR="006503AA" w:rsidP="006503AA" w:rsidRDefault="006503AA" w14:paraId="7B9FBCB7" w14:textId="05737691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নাইট্রোজেন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(N)</w:t>
            </w:r>
          </w:p>
        </w:tc>
        <w:tc>
          <w:tcPr>
            <w:tcW w:w="1701" w:type="dxa"/>
            <w:gridSpan w:val="2"/>
            <w:tcMar/>
          </w:tcPr>
          <w:p w:rsidRPr="00CB5963" w:rsidR="006503AA" w:rsidP="006503AA" w:rsidRDefault="006503AA" w14:paraId="3A17A79A" w14:textId="212D172C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১২০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কেজি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হেক্টর</w:t>
            </w:r>
            <w:proofErr w:type="spellEnd"/>
          </w:p>
        </w:tc>
        <w:tc>
          <w:tcPr>
            <w:tcW w:w="4465" w:type="dxa"/>
            <w:vMerge w:val="restart"/>
            <w:tcMar/>
            <w:vAlign w:val="center"/>
          </w:tcPr>
          <w:p w:rsidRPr="00CB5963" w:rsidR="006503AA" w:rsidP="006503AA" w:rsidRDefault="006503AA" w14:paraId="388580CF" w14:textId="7EA70E64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নাইট্রোজেনের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অর্ধেক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অংশ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প্রথম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ডোজ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হিসেবে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প্রয়োগ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proofErr w:type="gram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বৃদ্ধি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হলে</w:t>
            </w:r>
            <w:proofErr w:type="spellEnd"/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অবশিষ্ট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অর্ধেক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নাইট্রোজেন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টপ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ড্রেসিং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হিসেবে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প্রয়োগ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02E0BD14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6B788AA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0A6CFEB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6" w:type="dxa"/>
            <w:gridSpan w:val="2"/>
            <w:tcMar/>
          </w:tcPr>
          <w:p w:rsidRPr="00CB5963" w:rsidR="006503AA" w:rsidP="006503AA" w:rsidRDefault="006503AA" w14:paraId="127493AA" w14:textId="4FD83531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ফসফরাস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(P</w:t>
            </w:r>
            <w:r w:rsidRPr="005240FC">
              <w:rPr>
                <w:rFonts w:ascii="Cambria Math" w:hAnsi="Cambria Math" w:eastAsia="Times New Roman" w:cs="Cambria Math"/>
                <w:color w:val="000000"/>
                <w:kern w:val="0"/>
                <w:sz w:val="28"/>
                <w:szCs w:val="28"/>
                <w:lang w:eastAsia="en-IN"/>
              </w:rPr>
              <w:t>₂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O</w:t>
            </w:r>
            <w:r w:rsidRPr="005240FC">
              <w:rPr>
                <w:rFonts w:ascii="Cambria Math" w:hAnsi="Cambria Math" w:eastAsia="Times New Roman" w:cs="Cambria Math"/>
                <w:color w:val="000000"/>
                <w:kern w:val="0"/>
                <w:sz w:val="28"/>
                <w:szCs w:val="28"/>
                <w:lang w:eastAsia="en-IN"/>
              </w:rPr>
              <w:t>₅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)</w:t>
            </w:r>
          </w:p>
        </w:tc>
        <w:tc>
          <w:tcPr>
            <w:tcW w:w="1701" w:type="dxa"/>
            <w:gridSpan w:val="2"/>
            <w:tcMar/>
          </w:tcPr>
          <w:p w:rsidRPr="00CB5963" w:rsidR="006503AA" w:rsidP="006503AA" w:rsidRDefault="006503AA" w14:paraId="1D51AACA" w14:textId="4B4213A6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১৬০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কেজি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হেক্টর</w:t>
            </w:r>
            <w:proofErr w:type="spellEnd"/>
          </w:p>
        </w:tc>
        <w:tc>
          <w:tcPr>
            <w:tcW w:w="4465" w:type="dxa"/>
            <w:vMerge/>
            <w:tcMar/>
            <w:vAlign w:val="center"/>
          </w:tcPr>
          <w:p w:rsidRPr="00CB5963" w:rsidR="006503AA" w:rsidP="006503AA" w:rsidRDefault="006503AA" w14:paraId="6111CC8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</w:p>
        </w:tc>
      </w:tr>
      <w:tr w:rsidRPr="00CB5963" w:rsidR="006503AA" w:rsidTr="56A597AA" w14:paraId="79B0D877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02C24DC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732FB1C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6" w:type="dxa"/>
            <w:gridSpan w:val="2"/>
            <w:tcMar/>
          </w:tcPr>
          <w:p w:rsidRPr="00CB5963" w:rsidR="006503AA" w:rsidP="006503AA" w:rsidRDefault="006503AA" w14:paraId="07C30264" w14:textId="1B39F1E9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পটাশ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(K</w:t>
            </w:r>
            <w:r w:rsidRPr="005240FC">
              <w:rPr>
                <w:rFonts w:ascii="Cambria Math" w:hAnsi="Cambria Math" w:eastAsia="Times New Roman" w:cs="Cambria Math"/>
                <w:color w:val="000000"/>
                <w:kern w:val="0"/>
                <w:sz w:val="28"/>
                <w:szCs w:val="28"/>
                <w:lang w:eastAsia="en-IN"/>
              </w:rPr>
              <w:t>₂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O)</w:t>
            </w:r>
          </w:p>
        </w:tc>
        <w:tc>
          <w:tcPr>
            <w:tcW w:w="1701" w:type="dxa"/>
            <w:gridSpan w:val="2"/>
            <w:tcMar/>
          </w:tcPr>
          <w:p w:rsidRPr="00CB5963" w:rsidR="006503AA" w:rsidP="006503AA" w:rsidRDefault="006503AA" w14:paraId="5F3F7B09" w14:textId="0792A404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১০০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কেজি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হেক্টর</w:t>
            </w:r>
            <w:proofErr w:type="spellEnd"/>
          </w:p>
        </w:tc>
        <w:tc>
          <w:tcPr>
            <w:tcW w:w="4465" w:type="dxa"/>
            <w:vMerge/>
            <w:tcMar/>
            <w:vAlign w:val="center"/>
          </w:tcPr>
          <w:p w:rsidRPr="00CB5963" w:rsidR="006503AA" w:rsidP="006503AA" w:rsidRDefault="006503AA" w14:paraId="215FF7C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</w:p>
        </w:tc>
      </w:tr>
      <w:tr w:rsidRPr="00CB5963" w:rsidR="006503AA" w:rsidTr="56A597AA" w14:paraId="103334AC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106D4B4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4BED10E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2" w:type="dxa"/>
            <w:gridSpan w:val="5"/>
            <w:tcMar/>
            <w:vAlign w:val="center"/>
          </w:tcPr>
          <w:p w:rsidRPr="00CB5963" w:rsidR="006503AA" w:rsidP="006503AA" w:rsidRDefault="006503AA" w14:paraId="60AE0CF0" w14:textId="1185315D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বিশেষ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ক্ষেত্রে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—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অতিরিক্ত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নাইট্রোজেন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প্রয়োগ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থেকে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বিরত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থাকতে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কারণ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এতে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ফেটে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যাওয়ার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(root cracking)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সমস্যা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দেখা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দিতে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পারে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61AFB20D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CB5963" w:rsidR="006503AA" w:rsidP="006503AA" w:rsidRDefault="006503AA" w14:paraId="17786A0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527" w:type="dxa"/>
            <w:gridSpan w:val="2"/>
            <w:tcMar/>
            <w:vAlign w:val="center"/>
            <w:hideMark/>
          </w:tcPr>
          <w:p w:rsidRPr="00CB5963" w:rsidR="006503AA" w:rsidP="006503AA" w:rsidRDefault="006503AA" w14:paraId="01884339" w14:textId="5E74E15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সেচের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পদ্ধতি</w:t>
            </w:r>
            <w:proofErr w:type="spellEnd"/>
          </w:p>
        </w:tc>
        <w:tc>
          <w:tcPr>
            <w:tcW w:w="8052" w:type="dxa"/>
            <w:gridSpan w:val="5"/>
            <w:tcMar/>
            <w:vAlign w:val="center"/>
          </w:tcPr>
          <w:p w:rsidRPr="00CB5963" w:rsidR="006503AA" w:rsidP="006503AA" w:rsidRDefault="006503AA" w14:paraId="6387896B" w14:textId="6BCDDF7D">
            <w:pPr>
              <w:spacing w:after="0" w:line="240" w:lineRule="auto"/>
              <w:jc w:val="both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সমানভাবে</w:t>
            </w:r>
            <w:proofErr w:type="spellEnd"/>
            <w:r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অঙ্কুরোদগমের</w:t>
            </w:r>
            <w:proofErr w:type="spellEnd"/>
            <w:r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জন্য</w:t>
            </w:r>
            <w:proofErr w:type="spellEnd"/>
            <w:r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পর্যাপ্ত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মাটির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আর্দ্রতা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প্রয়োজন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br/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গ্রীষ্মকালে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৪–৫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দিন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অন্তর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এবং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বর্ষাকালে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১০–১২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দিন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অন্তর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ফসলকে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সেচ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দিতে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AB29CA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7A467C3A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CB5963" w:rsidR="006503AA" w:rsidP="006503AA" w:rsidRDefault="006503AA" w14:paraId="2C4E7C6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527" w:type="dxa"/>
            <w:gridSpan w:val="2"/>
            <w:tcMar/>
            <w:vAlign w:val="center"/>
            <w:hideMark/>
          </w:tcPr>
          <w:p w:rsidRPr="00CB5963" w:rsidR="006503AA" w:rsidP="006503AA" w:rsidRDefault="006503AA" w14:paraId="5A0779E5" w14:textId="30E6E1E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>আগাছা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>নিয়ন্ত্রণ</w:t>
            </w:r>
            <w:proofErr w:type="spellEnd"/>
          </w:p>
        </w:tc>
        <w:tc>
          <w:tcPr>
            <w:tcW w:w="8052" w:type="dxa"/>
            <w:gridSpan w:val="5"/>
            <w:tcMar/>
            <w:vAlign w:val="center"/>
          </w:tcPr>
          <w:p w:rsidRPr="00CB5963" w:rsidR="006503AA" w:rsidP="006503AA" w:rsidRDefault="006503AA" w14:paraId="6BDC3768" w14:textId="30C0013D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>হাত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proofErr w:type="gramStart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>দিয়ে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 xml:space="preserve"> </w:t>
            </w:r>
            <w:r w:rsidRPr="005240FC">
              <w:rPr>
                <w:rFonts w:ascii="SolaimanLipi" w:hAnsi="SolaimanLipi" w:cs="SolaimanLipi"/>
                <w:sz w:val="28"/>
                <w:szCs w:val="28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>আগাছা</w:t>
            </w:r>
            <w:proofErr w:type="spellEnd"/>
            <w:proofErr w:type="gramEnd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>দমন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C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</w:p>
        </w:tc>
      </w:tr>
      <w:tr w:rsidRPr="00CB5963" w:rsidR="006503AA" w:rsidTr="56A597AA" w14:paraId="5E9EF163" w14:textId="77777777">
        <w:trPr>
          <w:trHeight w:val="20"/>
        </w:trPr>
        <w:tc>
          <w:tcPr>
            <w:tcW w:w="827" w:type="dxa"/>
            <w:shd w:val="clear" w:color="auto" w:fill="FFFF00"/>
            <w:noWrap/>
            <w:tcMar/>
            <w:vAlign w:val="center"/>
          </w:tcPr>
          <w:p w:rsidRPr="00CB5963" w:rsidR="006503AA" w:rsidP="006503AA" w:rsidRDefault="006503AA" w14:paraId="7D18A93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527" w:type="dxa"/>
            <w:gridSpan w:val="2"/>
            <w:shd w:val="clear" w:color="auto" w:fill="FFFF00"/>
            <w:tcMar/>
            <w:vAlign w:val="center"/>
            <w:hideMark/>
          </w:tcPr>
          <w:p w:rsidRPr="00CB5963" w:rsidR="006503AA" w:rsidP="006503AA" w:rsidRDefault="006503AA" w14:paraId="361F9AD6" w14:textId="25AE2E7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বিশেষ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কৃষি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কার্যপ্রণালী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  <w:tc>
          <w:tcPr>
            <w:tcW w:w="8052" w:type="dxa"/>
            <w:gridSpan w:val="5"/>
            <w:shd w:val="clear" w:color="auto" w:fill="FFFF00"/>
            <w:tcMar/>
            <w:vAlign w:val="center"/>
          </w:tcPr>
          <w:p w:rsidRPr="00CB5963" w:rsidR="006503AA" w:rsidP="006503AA" w:rsidRDefault="006503AA" w14:paraId="7583DC14" w14:textId="77F7E06C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সমানভাবে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বৃদ্ধি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নিশ্চিত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অতিরিক্ত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proofErr w:type="gram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অপসারণ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r w:rsidRPr="005240FC">
              <w:rPr>
                <w:rFonts w:ascii="SolaimanLipi" w:hAnsi="SolaimanLipi" w:cs="SolaimanLipi"/>
                <w:sz w:val="28"/>
                <w:szCs w:val="28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প্রয়োজনীয়</w:t>
            </w:r>
            <w:proofErr w:type="spellEnd"/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.</w:t>
            </w:r>
          </w:p>
        </w:tc>
      </w:tr>
      <w:tr w:rsidRPr="00CB5963" w:rsidR="006503AA" w:rsidTr="56A597AA" w14:paraId="0DAAB126" w14:textId="77777777">
        <w:trPr>
          <w:trHeight w:val="20"/>
        </w:trPr>
        <w:tc>
          <w:tcPr>
            <w:tcW w:w="827" w:type="dxa"/>
            <w:vMerge w:val="restart"/>
            <w:noWrap/>
            <w:tcMar/>
            <w:vAlign w:val="center"/>
          </w:tcPr>
          <w:p w:rsidRPr="00CB5963" w:rsidR="006503AA" w:rsidP="006503AA" w:rsidRDefault="006503AA" w14:paraId="129F423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CB5963" w:rsidR="006503AA" w:rsidP="006503AA" w:rsidRDefault="006503AA" w14:paraId="02BB733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2527" w:type="dxa"/>
            <w:gridSpan w:val="2"/>
            <w:vMerge w:val="restart"/>
            <w:tcMar/>
            <w:vAlign w:val="center"/>
          </w:tcPr>
          <w:p w:rsidRPr="00CB5963" w:rsidR="006503AA" w:rsidP="006503AA" w:rsidRDefault="006503AA" w14:paraId="6C3F28BE" w14:textId="67625CD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রোগসমূহ</w:t>
            </w:r>
            <w:proofErr w:type="spellEnd"/>
          </w:p>
        </w:tc>
        <w:tc>
          <w:tcPr>
            <w:tcW w:w="2453" w:type="dxa"/>
            <w:gridSpan w:val="3"/>
            <w:tcMar/>
            <w:vAlign w:val="center"/>
          </w:tcPr>
          <w:p w:rsidRPr="00CB5963" w:rsidR="006503AA" w:rsidP="006503AA" w:rsidRDefault="006503AA" w14:paraId="4E0AEA39" w14:textId="21410D3A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রগের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নাম</w:t>
            </w:r>
            <w:proofErr w:type="spellEnd"/>
          </w:p>
        </w:tc>
        <w:tc>
          <w:tcPr>
            <w:tcW w:w="5599" w:type="dxa"/>
            <w:gridSpan w:val="2"/>
            <w:tcMar/>
          </w:tcPr>
          <w:p w:rsidRPr="00CB5963" w:rsidR="006503AA" w:rsidP="006503AA" w:rsidRDefault="006503AA" w14:paraId="13C87E87" w14:textId="746E3566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লক্ষণ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প্রতিকার</w:t>
            </w:r>
            <w:proofErr w:type="spellEnd"/>
          </w:p>
        </w:tc>
      </w:tr>
      <w:tr w:rsidRPr="00CB5963" w:rsidR="006503AA" w:rsidTr="56A597AA" w14:paraId="44E45C2D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685AC9C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7DFCDD3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3" w:type="dxa"/>
            <w:gridSpan w:val="3"/>
            <w:tcMar/>
            <w:vAlign w:val="center"/>
          </w:tcPr>
          <w:p w:rsidRPr="00CB5963" w:rsidR="006503AA" w:rsidP="006503AA" w:rsidRDefault="006503AA" w14:paraId="68BF9112" w14:textId="792C7FAF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রাইজোম্যানিয়া</w:t>
            </w:r>
            <w:proofErr w:type="spellEnd"/>
          </w:p>
        </w:tc>
        <w:tc>
          <w:tcPr>
            <w:tcW w:w="5599" w:type="dxa"/>
            <w:gridSpan w:val="2"/>
            <w:tcMar/>
          </w:tcPr>
          <w:p w:rsidRPr="00EA7B92" w:rsidR="006503AA" w:rsidP="006503AA" w:rsidRDefault="006503AA" w14:paraId="09063675" w14:textId="77777777">
            <w:p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বিট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নেক্রোটিক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ইয়েলো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ভেইন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ভাইরাস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(BNYVV)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দ্বারা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সৃষ্ট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রোগে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গাছের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ক্রাউন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মূলমুণ্ড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)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অংশ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অস্বাভাবিকভাবে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লম্বা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হয়ে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lastRenderedPageBreak/>
              <w:t>যায়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এবং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মারাত্মক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অবস্থায়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কন্দের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বৃদ্ধি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মারাত্মকভাবে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বাধাগ্রস্ত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হয়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ফলনে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ক্ষতি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ঘটে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EA7B92" w:rsidR="006503AA" w:rsidP="006503AA" w:rsidRDefault="006503AA" w14:paraId="4E63CB38" w14:textId="77777777">
            <w:p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নিয়ন্ত্রণ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:</w:t>
            </w:r>
          </w:p>
          <w:p w:rsidRPr="00EA7B92" w:rsidR="006503AA" w:rsidP="006503AA" w:rsidRDefault="006503AA" w14:paraId="6577FD55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রোগপ্রতিরোধী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জাত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ব্যবহার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EA7B92" w:rsidR="006503AA" w:rsidP="006503AA" w:rsidRDefault="006503AA" w14:paraId="473E857D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ফসল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পর্যায়ক্রম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(Crop rotation)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অনুসরণ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CB5963" w:rsidR="006503AA" w:rsidP="006503AA" w:rsidRDefault="006503AA" w14:paraId="1E65DD37" w14:textId="3B2B591B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</w:p>
        </w:tc>
      </w:tr>
      <w:tr w:rsidRPr="00CB5963" w:rsidR="006503AA" w:rsidTr="56A597AA" w14:paraId="4AE1730C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07B0F1F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2A3FF68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3" w:type="dxa"/>
            <w:gridSpan w:val="3"/>
            <w:tcMar/>
            <w:vAlign w:val="center"/>
          </w:tcPr>
          <w:p w:rsidRPr="00CB5963" w:rsidR="006503AA" w:rsidP="006503AA" w:rsidRDefault="006503AA" w14:paraId="72E1C321" w14:textId="7630C718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সারকোস্পোরা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লিফ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স্পট</w:t>
            </w:r>
            <w:proofErr w:type="spellEnd"/>
          </w:p>
        </w:tc>
        <w:tc>
          <w:tcPr>
            <w:tcW w:w="5599" w:type="dxa"/>
            <w:gridSpan w:val="2"/>
            <w:tcMar/>
          </w:tcPr>
          <w:p w:rsidRPr="00EA7B92" w:rsidR="006503AA" w:rsidP="006503AA" w:rsidRDefault="006503AA" w14:paraId="2FAB1EB9" w14:textId="77777777">
            <w:p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পাতায়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গোলাকার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দাগ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দেখা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ধীরে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ধীরে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ছড়িয়ে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পড়ে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এবং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ঝরে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(defoliation)।</w:t>
            </w:r>
          </w:p>
          <w:p w:rsidRPr="00EA7B92" w:rsidR="006503AA" w:rsidP="006503AA" w:rsidRDefault="006503AA" w14:paraId="52C66E7B" w14:textId="77777777">
            <w:p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নিয়ন্ত্রণ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:</w:t>
            </w:r>
          </w:p>
          <w:p w:rsidRPr="00EA7B92" w:rsidR="006503AA" w:rsidP="006503AA" w:rsidRDefault="006503AA" w14:paraId="21894545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হেক্সাকোনাজোল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৫%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ইসি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–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২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মি.লি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.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EA7B92" w:rsidR="006503AA" w:rsidP="006503AA" w:rsidRDefault="006503AA" w14:paraId="2A3320B7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অ্যাজক্সিস্ট্রোবিন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২৩%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এসসি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–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১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মি.লি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.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EA7B92" w:rsidR="006503AA" w:rsidP="006503AA" w:rsidRDefault="006503AA" w14:paraId="067ACC40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ম্যানকোজেব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৬৩% +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কারবেন্ডাজিম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১২%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ডব্লিউপি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–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১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গ্রাম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CB5963" w:rsidR="006503AA" w:rsidP="006503AA" w:rsidRDefault="006503AA" w14:paraId="73DB9B4B" w14:textId="4852E86B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</w:p>
        </w:tc>
      </w:tr>
      <w:tr w:rsidRPr="00CB5963" w:rsidR="006503AA" w:rsidTr="56A597AA" w14:paraId="5D3BBB1D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460775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272B813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3" w:type="dxa"/>
            <w:gridSpan w:val="3"/>
            <w:tcMar/>
            <w:vAlign w:val="center"/>
          </w:tcPr>
          <w:p w:rsidRPr="00CB5963" w:rsidR="006503AA" w:rsidP="006503AA" w:rsidRDefault="006503AA" w14:paraId="4B099D1C" w14:textId="08F1A269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ডাউনি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মিলডিউ</w:t>
            </w:r>
            <w:proofErr w:type="spellEnd"/>
          </w:p>
        </w:tc>
        <w:tc>
          <w:tcPr>
            <w:tcW w:w="5599" w:type="dxa"/>
            <w:gridSpan w:val="2"/>
            <w:tcMar/>
          </w:tcPr>
          <w:p w:rsidRPr="005240FC" w:rsidR="006503AA" w:rsidP="006503AA" w:rsidRDefault="006503AA" w14:paraId="7453B54B" w14:textId="77777777">
            <w:p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পাতায়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ধূসর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দাগ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দেখা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সাদা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হয়ে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শুকিয়ে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এবং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ঝরে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পড়ে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(defoliation </w:t>
            </w:r>
            <w:proofErr w:type="spellStart"/>
            <w:proofErr w:type="gram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ঘটে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)।</w:t>
            </w:r>
            <w:proofErr w:type="gram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br/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নিয়ন্ত্রণ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: </w:t>
            </w:r>
          </w:p>
          <w:p w:rsidRPr="002503CD" w:rsidR="006503AA" w:rsidP="006503AA" w:rsidRDefault="006503AA" w14:paraId="4A5EFEE6" w14:textId="77777777">
            <w:p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মেটাল্যাক্সিল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৮% +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ম্যানকোজেব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৬৪%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ডব্লিউপি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(২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গ্রাম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)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CB5963" w:rsidR="006503AA" w:rsidP="006503AA" w:rsidRDefault="006503AA" w14:paraId="1D0ED630" w14:textId="38F04354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</w:p>
        </w:tc>
      </w:tr>
      <w:tr w:rsidRPr="00CB5963" w:rsidR="006503AA" w:rsidTr="56A597AA" w14:paraId="1E369177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384B824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43D095C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3" w:type="dxa"/>
            <w:gridSpan w:val="3"/>
            <w:tcMar/>
            <w:vAlign w:val="center"/>
          </w:tcPr>
          <w:p w:rsidRPr="00CB5963" w:rsidR="006503AA" w:rsidP="006503AA" w:rsidRDefault="006503AA" w14:paraId="341007C2" w14:textId="263B3D52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রাইজোকটোনিয়া</w:t>
            </w:r>
            <w:proofErr w:type="spellEnd"/>
          </w:p>
        </w:tc>
        <w:tc>
          <w:tcPr>
            <w:tcW w:w="5599" w:type="dxa"/>
            <w:gridSpan w:val="2"/>
            <w:tcMar/>
          </w:tcPr>
          <w:p w:rsidRPr="00CB5963" w:rsidR="006503AA" w:rsidP="006503AA" w:rsidRDefault="006503AA" w14:paraId="660663FB" w14:textId="6D0567B5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সজাসুজি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ফাটল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দেখা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দেয়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যার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পচন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অন্যান্য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গৌণ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ছত্রাকজনিত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সংক্রমণ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ঘটে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br/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নিয়ন্ত্রণ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কারবেনডাজিম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@ ১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গ্রাম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হারে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2503CD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21C482FD" w14:textId="77777777">
        <w:trPr>
          <w:trHeight w:val="20"/>
        </w:trPr>
        <w:tc>
          <w:tcPr>
            <w:tcW w:w="827" w:type="dxa"/>
            <w:vMerge w:val="restart"/>
            <w:noWrap/>
            <w:tcMar/>
            <w:vAlign w:val="center"/>
          </w:tcPr>
          <w:p w:rsidRPr="00CB5963" w:rsidR="006503AA" w:rsidP="006503AA" w:rsidRDefault="006503AA" w14:paraId="578632E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CB5963" w:rsidR="006503AA" w:rsidP="006503AA" w:rsidRDefault="006503AA" w14:paraId="525BD34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2527" w:type="dxa"/>
            <w:gridSpan w:val="2"/>
            <w:vMerge w:val="restart"/>
            <w:tcMar/>
            <w:vAlign w:val="center"/>
          </w:tcPr>
          <w:p w:rsidRPr="00CB5963" w:rsidR="006503AA" w:rsidP="006503AA" w:rsidRDefault="006503AA" w14:paraId="27C56BAA" w14:textId="2464068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ক্ষতিকারক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পোকা</w:t>
            </w:r>
            <w:proofErr w:type="spellEnd"/>
          </w:p>
        </w:tc>
        <w:tc>
          <w:tcPr>
            <w:tcW w:w="2453" w:type="dxa"/>
            <w:gridSpan w:val="3"/>
            <w:tcMar/>
            <w:vAlign w:val="center"/>
          </w:tcPr>
          <w:p w:rsidRPr="00CB5963" w:rsidR="006503AA" w:rsidP="006503AA" w:rsidRDefault="006503AA" w14:paraId="5BC031EC" w14:textId="3C748B42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ক্ষতিকারক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পোকার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নাম</w:t>
            </w:r>
            <w:proofErr w:type="spellEnd"/>
          </w:p>
        </w:tc>
        <w:tc>
          <w:tcPr>
            <w:tcW w:w="5599" w:type="dxa"/>
            <w:gridSpan w:val="2"/>
            <w:tcMar/>
          </w:tcPr>
          <w:p w:rsidRPr="00CB5963" w:rsidR="006503AA" w:rsidP="006503AA" w:rsidRDefault="006503AA" w14:paraId="77480A6A" w14:textId="08B6F9F3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লক্ষণ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প্রতিকার</w:t>
            </w:r>
            <w:proofErr w:type="spellEnd"/>
          </w:p>
        </w:tc>
      </w:tr>
      <w:tr w:rsidRPr="00CB5963" w:rsidR="006503AA" w:rsidTr="56A597AA" w14:paraId="5A4476A6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0AE1EEC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18919A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3" w:type="dxa"/>
            <w:gridSpan w:val="3"/>
            <w:tcMar/>
          </w:tcPr>
          <w:p w:rsidRPr="00CB5963" w:rsidR="006503AA" w:rsidP="006503AA" w:rsidRDefault="006503AA" w14:paraId="24D8CE7E" w14:textId="7866A3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বীট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পাতাকীট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(Beet leaf miner):</w:t>
            </w:r>
          </w:p>
        </w:tc>
        <w:tc>
          <w:tcPr>
            <w:tcW w:w="5599" w:type="dxa"/>
            <w:gridSpan w:val="2"/>
            <w:tcMar/>
          </w:tcPr>
          <w:p w:rsidRPr="00CB5963" w:rsidR="006503AA" w:rsidP="006503AA" w:rsidRDefault="006503AA" w14:paraId="2C7687CC" w14:textId="6939D60D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লার্ভা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ম্যাগগট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)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এপিডার্মাল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স্তর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খেয়ে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ফেলে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পাতায়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রূপালি-হলুদ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দাগ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সুড়ঙ্গ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(mine)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দেখা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br/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নিয়ন্ত্রণ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থায়ামেথোক্সাম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২৫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ডব্লিউজি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(০.২৫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গ্রাম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)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20A97C6C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0F889A7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069AB11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3" w:type="dxa"/>
            <w:gridSpan w:val="3"/>
            <w:tcMar/>
          </w:tcPr>
          <w:p w:rsidRPr="00CB5963" w:rsidR="006503AA" w:rsidP="006503AA" w:rsidRDefault="006503AA" w14:paraId="77892588" w14:textId="33297546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ডার্কলিং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বিটল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রোভ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বিটল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(Darkling beetle / Rove beetle</w:t>
            </w:r>
          </w:p>
        </w:tc>
        <w:tc>
          <w:tcPr>
            <w:tcW w:w="5599" w:type="dxa"/>
            <w:gridSpan w:val="2"/>
            <w:tcMar/>
          </w:tcPr>
          <w:p w:rsidRPr="00CB5963" w:rsidR="006503AA" w:rsidP="006503AA" w:rsidRDefault="006503AA" w14:paraId="6371D29B" w14:textId="7BE25B4E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এরা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খেয়ে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ক্ষতি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ব্যাপক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ক্ষয়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হয়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br/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নিয়ন্ত্রণ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ক্লিনগোসাইড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এলিট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৫০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ইসি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@ ০.৫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মি.</w:t>
            </w:r>
            <w:proofErr w:type="gram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./</w:t>
            </w:r>
            <w:proofErr w:type="spellStart"/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অথবা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কুইনালফস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২৫%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ইসি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@ ২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মি.</w:t>
            </w:r>
            <w:proofErr w:type="gram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./</w:t>
            </w:r>
            <w:proofErr w:type="spellStart"/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60819C62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2116F53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08CAA28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3" w:type="dxa"/>
            <w:gridSpan w:val="3"/>
            <w:tcMar/>
          </w:tcPr>
          <w:p w:rsidRPr="00CB5963" w:rsidR="006503AA" w:rsidP="006503AA" w:rsidRDefault="006503AA" w14:paraId="60CA5442" w14:textId="7C86112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এফিডস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(Aphids)</w:t>
            </w:r>
          </w:p>
        </w:tc>
        <w:tc>
          <w:tcPr>
            <w:tcW w:w="5599" w:type="dxa"/>
            <w:gridSpan w:val="2"/>
            <w:tcMar/>
          </w:tcPr>
          <w:p w:rsidRPr="00CB5963" w:rsidR="006503AA" w:rsidP="006503AA" w:rsidRDefault="006503AA" w14:paraId="4D0F56CC" w14:textId="15C93D0E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নিচের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দিকের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থেকে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রস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শোষণ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বিকৃত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হয়ে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br/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নিয়ন্ত্রণ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এসেফেট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৭৫%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এসপি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(১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গ্রাম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/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)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অথবা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ইমিডাক্লোপ্রিড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@ ০.২৫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মি.</w:t>
            </w:r>
            <w:proofErr w:type="gram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./</w:t>
            </w:r>
            <w:proofErr w:type="spellStart"/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741170E7" w14:textId="77777777">
        <w:trPr>
          <w:trHeight w:val="20"/>
        </w:trPr>
        <w:tc>
          <w:tcPr>
            <w:tcW w:w="827" w:type="dxa"/>
            <w:vMerge/>
            <w:noWrap/>
            <w:tcMar/>
            <w:vAlign w:val="center"/>
          </w:tcPr>
          <w:p w:rsidRPr="00CB5963" w:rsidR="006503AA" w:rsidP="006503AA" w:rsidRDefault="006503AA" w14:paraId="6759585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7" w:type="dxa"/>
            <w:gridSpan w:val="2"/>
            <w:vMerge/>
            <w:tcMar/>
            <w:vAlign w:val="center"/>
          </w:tcPr>
          <w:p w:rsidRPr="00CB5963" w:rsidR="006503AA" w:rsidP="006503AA" w:rsidRDefault="006503AA" w14:paraId="699F857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3" w:type="dxa"/>
            <w:gridSpan w:val="3"/>
            <w:tcMar/>
          </w:tcPr>
          <w:p w:rsidRPr="00CB5963" w:rsidR="006503AA" w:rsidP="006503AA" w:rsidRDefault="006503AA" w14:paraId="27CFB0A6" w14:textId="50162BEF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লিফ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হপার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(Leaf hopper)</w:t>
            </w:r>
          </w:p>
        </w:tc>
        <w:tc>
          <w:tcPr>
            <w:tcW w:w="5599" w:type="dxa"/>
            <w:gridSpan w:val="2"/>
            <w:tcMar/>
          </w:tcPr>
          <w:p w:rsidRPr="00CB5963" w:rsidR="006503AA" w:rsidP="006503AA" w:rsidRDefault="006503AA" w14:paraId="65B88D4B" w14:textId="0C83EA69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থেকে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রস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শোষণ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পাতার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আকার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বিকৃত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হয়ে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দুর্বল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হয়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br/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lastRenderedPageBreak/>
              <w:t>নিয়ন্ত্রণ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ক্লিনগোসাইড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এলিট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৫০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ইসি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@ ০.৫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মি.</w:t>
            </w:r>
            <w:proofErr w:type="gram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./</w:t>
            </w:r>
            <w:proofErr w:type="spellStart"/>
            <w:proofErr w:type="gram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লিটার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মিশিয়ে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স্প্রে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4EA00647" w14:textId="77777777">
        <w:trPr>
          <w:trHeight w:val="20"/>
        </w:trPr>
        <w:tc>
          <w:tcPr>
            <w:tcW w:w="827" w:type="dxa"/>
            <w:noWrap/>
            <w:tcMar/>
            <w:vAlign w:val="center"/>
          </w:tcPr>
          <w:p w:rsidRPr="00CB5963" w:rsidR="006503AA" w:rsidP="006503AA" w:rsidRDefault="006503AA" w14:paraId="5C25350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lastRenderedPageBreak/>
              <w:t>15</w:t>
            </w:r>
          </w:p>
        </w:tc>
        <w:tc>
          <w:tcPr>
            <w:tcW w:w="2527" w:type="dxa"/>
            <w:gridSpan w:val="2"/>
            <w:tcMar/>
            <w:vAlign w:val="center"/>
            <w:hideMark/>
          </w:tcPr>
          <w:p w:rsidRPr="00CB5963" w:rsidR="006503AA" w:rsidP="006503AA" w:rsidRDefault="006503AA" w14:paraId="1A6FD843" w14:textId="7DF7585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ফসল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কাটা</w:t>
            </w:r>
            <w:proofErr w:type="spellEnd"/>
          </w:p>
        </w:tc>
        <w:tc>
          <w:tcPr>
            <w:tcW w:w="8052" w:type="dxa"/>
            <w:gridSpan w:val="5"/>
            <w:tcMar/>
            <w:vAlign w:val="center"/>
          </w:tcPr>
          <w:p w:rsidRPr="00CB5963" w:rsidR="006503AA" w:rsidP="006503AA" w:rsidRDefault="006503AA" w14:paraId="4FC834D7" w14:textId="4481C02E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বপনের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প্রায়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৬০–৬৫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দিন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ফসল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সংগ্রহের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জন্য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প্রস্তুত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হয়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হাতে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টেনে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মাটি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থেকে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প্রতিটি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তুলে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যান্ত্রিক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হারভেস্টার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ব্যবহার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ফসল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সংগ্রহ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সংগ্রহের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মূলগুলোকে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ভালোভাবে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ধুয়ে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মাটির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কণিকা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অন্যান্য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সংক্রমণ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দূর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করতে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হবে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এরপর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বাজারের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চাহিদা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অনুযায়ী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গ্রেডিং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শ্রেণিবিন্যাস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করা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যেতে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পারে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391ABD95" w14:textId="77777777">
        <w:trPr>
          <w:trHeight w:val="20"/>
        </w:trPr>
        <w:tc>
          <w:tcPr>
            <w:tcW w:w="827" w:type="dxa"/>
            <w:shd w:val="clear" w:color="auto" w:fill="FFFF00"/>
            <w:noWrap/>
            <w:tcMar/>
            <w:vAlign w:val="center"/>
          </w:tcPr>
          <w:p w:rsidRPr="00CB5963" w:rsidR="006503AA" w:rsidP="006503AA" w:rsidRDefault="006503AA" w14:paraId="6C1DBA6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2527" w:type="dxa"/>
            <w:gridSpan w:val="2"/>
            <w:shd w:val="clear" w:color="auto" w:fill="FFFF00"/>
            <w:tcMar/>
            <w:vAlign w:val="center"/>
            <w:hideMark/>
          </w:tcPr>
          <w:p w:rsidRPr="00CB5963" w:rsidR="006503AA" w:rsidP="006503AA" w:rsidRDefault="006503AA" w14:paraId="4B847E0C" w14:textId="65AFD44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উৎপাদন</w:t>
            </w:r>
            <w:proofErr w:type="spellEnd"/>
          </w:p>
        </w:tc>
        <w:tc>
          <w:tcPr>
            <w:tcW w:w="8052" w:type="dxa"/>
            <w:gridSpan w:val="5"/>
            <w:shd w:val="clear" w:color="auto" w:fill="FFFF00"/>
            <w:tcMar/>
            <w:vAlign w:val="center"/>
          </w:tcPr>
          <w:p w:rsidRPr="00CB5963" w:rsidR="006503AA" w:rsidP="006503AA" w:rsidRDefault="006503AA" w14:paraId="34E4659B" w14:textId="403C523A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২৫–৩০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টন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প্রতি</w:t>
            </w:r>
            <w:proofErr w:type="spellEnd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হেক্টর</w:t>
            </w:r>
            <w:proofErr w:type="spellEnd"/>
          </w:p>
        </w:tc>
      </w:tr>
      <w:tr w:rsidRPr="00CB5963" w:rsidR="006503AA" w:rsidTr="56A597AA" w14:paraId="42F89EC1" w14:textId="77777777">
        <w:trPr>
          <w:trHeight w:val="627"/>
        </w:trPr>
        <w:tc>
          <w:tcPr>
            <w:tcW w:w="11406" w:type="dxa"/>
            <w:gridSpan w:val="8"/>
            <w:noWrap/>
            <w:tcMar/>
            <w:vAlign w:val="center"/>
          </w:tcPr>
          <w:p w:rsidRPr="00CB5963" w:rsidR="006503AA" w:rsidP="006503AA" w:rsidRDefault="006503AA" w14:paraId="51E7C18A" w14:textId="1EA6D5A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IN"/>
              </w:rPr>
            </w:pPr>
            <w:proofErr w:type="spellStart"/>
            <w:r w:rsidRPr="005240FC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গাছের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সমস্যা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তার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লক্ষণ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ব্যবস্থাপনা</w:t>
            </w:r>
            <w:proofErr w:type="spellEnd"/>
            <w:r w:rsidRPr="00EA7B92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</w:tc>
      </w:tr>
      <w:tr w:rsidRPr="00CB5963" w:rsidR="006503AA" w:rsidTr="56A597AA" w14:paraId="7967FBA1" w14:textId="77777777">
        <w:trPr>
          <w:trHeight w:val="20"/>
        </w:trPr>
        <w:tc>
          <w:tcPr>
            <w:tcW w:w="2156" w:type="dxa"/>
            <w:gridSpan w:val="2"/>
            <w:noWrap/>
            <w:tcMar/>
            <w:vAlign w:val="center"/>
          </w:tcPr>
          <w:p w:rsidRPr="00CB5963" w:rsidR="006503AA" w:rsidP="006503AA" w:rsidRDefault="006503AA" w14:paraId="56EF20DD" w14:textId="0C671CB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IN"/>
              </w:rPr>
            </w:pP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জোনিং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(Zoning)</w:t>
            </w:r>
          </w:p>
        </w:tc>
        <w:tc>
          <w:tcPr>
            <w:tcW w:w="9250" w:type="dxa"/>
            <w:gridSpan w:val="6"/>
            <w:tcMar/>
            <w:vAlign w:val="center"/>
          </w:tcPr>
          <w:p w:rsidRPr="00873A7B" w:rsidR="006503AA" w:rsidP="006503AA" w:rsidRDefault="006503AA" w14:paraId="6ED93673" w14:textId="77777777">
            <w:pPr>
              <w:spacing w:after="0" w:line="240" w:lineRule="auto"/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</w:pP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বীটের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মূলের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উপর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গাঢ়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ও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হালকা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রঙের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পর্যায়ক্রমিক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বৃত্তাকার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দাগ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দেখা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যায়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br/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এই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জোনিং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(Zoning)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ঘটে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সাধারণত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উচ্চ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তাপমাত্রা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বা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অনিয়মিত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জল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সরবরাহের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কারণে</w:t>
            </w:r>
            <w:proofErr w:type="spellEnd"/>
            <w:r w:rsidRPr="00873A7B">
              <w:rPr>
                <w:rFonts w:ascii="SolaimanLipi" w:hAnsi="SolaimanLipi" w:eastAsia="Times New Roman" w:cs="SolaimanLipi"/>
                <w:color w:val="000000"/>
                <w:kern w:val="0"/>
                <w:sz w:val="28"/>
                <w:szCs w:val="28"/>
                <w:lang w:eastAsia="en-IN"/>
              </w:rPr>
              <w:t>।</w:t>
            </w:r>
          </w:p>
          <w:p w:rsidRPr="00CB5963" w:rsidR="006503AA" w:rsidP="006503AA" w:rsidRDefault="006503AA" w14:paraId="2ECC9474" w14:textId="499EDEE1">
            <w:pPr>
              <w:spacing w:after="0" w:line="240" w:lineRule="auto"/>
              <w:rPr>
                <w:rFonts w:ascii="Calibri" w:hAnsi="Calibri" w:eastAsia="Times New Roman" w:cs="Calibri"/>
                <w:bCs/>
                <w:kern w:val="0"/>
                <w:lang w:eastAsia="en-IN"/>
              </w:rPr>
            </w:pPr>
          </w:p>
        </w:tc>
      </w:tr>
    </w:tbl>
    <w:p w:rsidRPr="00CB5963" w:rsidR="00F00D14" w:rsidRDefault="00F00D14" w14:paraId="3112A256" w14:textId="77777777">
      <w:pPr>
        <w:rPr>
          <w:rFonts w:ascii="Calibri" w:hAnsi="Calibri" w:cs="Calibri"/>
        </w:rPr>
      </w:pPr>
    </w:p>
    <w:sectPr w:rsidRPr="00CB5963" w:rsidR="00F00D14" w:rsidSect="005641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6078"/>
    <w:multiLevelType w:val="multilevel"/>
    <w:tmpl w:val="3A8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7900045"/>
    <w:multiLevelType w:val="multilevel"/>
    <w:tmpl w:val="25B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62293839">
    <w:abstractNumId w:val="1"/>
  </w:num>
  <w:num w:numId="2" w16cid:durableId="57910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46090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03AA"/>
    <w:rsid w:val="00657BF2"/>
    <w:rsid w:val="00667928"/>
    <w:rsid w:val="006C068B"/>
    <w:rsid w:val="006D3BDC"/>
    <w:rsid w:val="006D3DCC"/>
    <w:rsid w:val="006D762B"/>
    <w:rsid w:val="006E3092"/>
    <w:rsid w:val="00727E0F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  <w:rsid w:val="56A59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7A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7A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7A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B7-20D4-43B5-A5FE-650E1D0F69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Anusha RL</dc:creator>
  <keywords/>
  <dc:description/>
  <lastModifiedBy>Guest User</lastModifiedBy>
  <revision>4</revision>
  <lastPrinted>2025-05-13T09:23:00.0000000Z</lastPrinted>
  <dcterms:created xsi:type="dcterms:W3CDTF">2025-10-31T15:22:00.0000000Z</dcterms:created>
  <dcterms:modified xsi:type="dcterms:W3CDTF">2025-11-12T02:02:02.5759113Z</dcterms:modified>
</coreProperties>
</file>